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7A7B74" w:rsidRDefault="00CC30DA">
      <w:pPr>
        <w:rPr>
          <w:rFonts w:ascii="Tahoma" w:hAnsi="Tahoma" w:cs="Tahoma"/>
        </w:rPr>
      </w:pPr>
    </w:p>
    <w:tbl>
      <w:tblPr>
        <w:tblStyle w:val="Tabellenraster"/>
        <w:tblW w:w="14596" w:type="dxa"/>
        <w:tblLook w:val="04A0" w:firstRow="1" w:lastRow="0" w:firstColumn="1" w:lastColumn="0" w:noHBand="0" w:noVBand="1"/>
      </w:tblPr>
      <w:tblGrid>
        <w:gridCol w:w="2183"/>
        <w:gridCol w:w="3703"/>
        <w:gridCol w:w="2452"/>
        <w:gridCol w:w="6258"/>
      </w:tblGrid>
      <w:tr w:rsidR="00206B40" w:rsidRPr="007A7B74" w14:paraId="4FE822E1" w14:textId="77777777" w:rsidTr="0032223A">
        <w:trPr>
          <w:trHeight w:val="200"/>
        </w:trPr>
        <w:tc>
          <w:tcPr>
            <w:tcW w:w="2183" w:type="dxa"/>
          </w:tcPr>
          <w:p w14:paraId="45DC152A" w14:textId="77777777" w:rsidR="00206B40" w:rsidRPr="007A7B74" w:rsidRDefault="00206B40" w:rsidP="001064B8">
            <w:pPr>
              <w:rPr>
                <w:rFonts w:ascii="Tahoma" w:hAnsi="Tahoma" w:cs="Tahoma"/>
                <w:b/>
                <w:bCs/>
                <w:sz w:val="22"/>
                <w:szCs w:val="22"/>
              </w:rPr>
            </w:pPr>
            <w:r w:rsidRPr="007A7B74">
              <w:rPr>
                <w:rFonts w:ascii="Tahoma" w:hAnsi="Tahoma" w:cs="Tahoma"/>
                <w:b/>
                <w:bCs/>
                <w:sz w:val="22"/>
                <w:szCs w:val="22"/>
              </w:rPr>
              <w:t>Bezeichnung</w:t>
            </w:r>
          </w:p>
        </w:tc>
        <w:tc>
          <w:tcPr>
            <w:tcW w:w="3703" w:type="dxa"/>
          </w:tcPr>
          <w:p w14:paraId="2724C07B" w14:textId="77777777" w:rsidR="00206B40" w:rsidRPr="007A7B74" w:rsidRDefault="00206B40" w:rsidP="001064B8">
            <w:pPr>
              <w:rPr>
                <w:rFonts w:ascii="Tahoma" w:hAnsi="Tahoma" w:cs="Tahoma"/>
                <w:b/>
                <w:sz w:val="22"/>
                <w:szCs w:val="22"/>
              </w:rPr>
            </w:pPr>
            <w:r w:rsidRPr="007A7B74">
              <w:rPr>
                <w:rFonts w:ascii="Tahoma" w:hAnsi="Tahoma" w:cs="Tahoma"/>
                <w:b/>
                <w:sz w:val="22"/>
                <w:szCs w:val="22"/>
              </w:rPr>
              <w:t>Grafik</w:t>
            </w:r>
          </w:p>
        </w:tc>
        <w:tc>
          <w:tcPr>
            <w:tcW w:w="2452" w:type="dxa"/>
          </w:tcPr>
          <w:p w14:paraId="47F8E874" w14:textId="77777777" w:rsidR="00206B40" w:rsidRPr="007A7B74" w:rsidRDefault="00206B40" w:rsidP="001064B8">
            <w:pPr>
              <w:rPr>
                <w:rFonts w:ascii="Tahoma" w:hAnsi="Tahoma" w:cs="Tahoma"/>
                <w:b/>
                <w:sz w:val="22"/>
                <w:szCs w:val="22"/>
              </w:rPr>
            </w:pPr>
            <w:r w:rsidRPr="007A7B74">
              <w:rPr>
                <w:rFonts w:ascii="Tahoma" w:hAnsi="Tahoma" w:cs="Tahoma"/>
                <w:b/>
                <w:sz w:val="22"/>
                <w:szCs w:val="22"/>
              </w:rPr>
              <w:t>Text kurz</w:t>
            </w:r>
          </w:p>
        </w:tc>
        <w:tc>
          <w:tcPr>
            <w:tcW w:w="6258" w:type="dxa"/>
          </w:tcPr>
          <w:p w14:paraId="32FA85B4" w14:textId="77777777" w:rsidR="00206B40" w:rsidRPr="007A7B74" w:rsidRDefault="00206B40" w:rsidP="001064B8">
            <w:pPr>
              <w:rPr>
                <w:rFonts w:ascii="Tahoma" w:hAnsi="Tahoma" w:cs="Tahoma"/>
                <w:b/>
                <w:sz w:val="22"/>
                <w:szCs w:val="22"/>
              </w:rPr>
            </w:pPr>
            <w:r w:rsidRPr="007A7B74">
              <w:rPr>
                <w:rFonts w:ascii="Tahoma" w:hAnsi="Tahoma" w:cs="Tahoma"/>
                <w:b/>
                <w:sz w:val="22"/>
                <w:szCs w:val="22"/>
              </w:rPr>
              <w:t>Text lang</w:t>
            </w:r>
          </w:p>
        </w:tc>
      </w:tr>
      <w:tr w:rsidR="007A7B74" w:rsidRPr="007A7B74" w14:paraId="548F32A1" w14:textId="77777777" w:rsidTr="0032223A">
        <w:trPr>
          <w:trHeight w:val="3959"/>
        </w:trPr>
        <w:tc>
          <w:tcPr>
            <w:tcW w:w="2183" w:type="dxa"/>
          </w:tcPr>
          <w:p w14:paraId="05806B4C" w14:textId="74099756" w:rsidR="007A7B74" w:rsidRPr="007A7B74" w:rsidRDefault="007A7B74" w:rsidP="007A7B74">
            <w:pPr>
              <w:pStyle w:val="paragraph"/>
              <w:spacing w:before="0" w:beforeAutospacing="0" w:after="0" w:afterAutospacing="0"/>
              <w:textAlignment w:val="baseline"/>
              <w:divId w:val="1406142184"/>
              <w:rPr>
                <w:rFonts w:ascii="Tahoma" w:hAnsi="Tahoma" w:cs="Tahoma"/>
                <w:sz w:val="20"/>
                <w:szCs w:val="20"/>
              </w:rPr>
            </w:pPr>
            <w:r w:rsidRPr="007A7B74">
              <w:rPr>
                <w:rStyle w:val="normaltextrun"/>
                <w:rFonts w:ascii="Tahoma" w:eastAsiaTheme="majorEastAsia" w:hAnsi="Tahoma" w:cs="Tahoma"/>
                <w:b/>
                <w:bCs/>
                <w:sz w:val="20"/>
                <w:szCs w:val="20"/>
              </w:rPr>
              <w:t xml:space="preserve">Lebensraum </w:t>
            </w:r>
            <w:proofErr w:type="spellStart"/>
            <w:r w:rsidRPr="007A7B74">
              <w:rPr>
                <w:rStyle w:val="normaltextrun"/>
                <w:rFonts w:ascii="Tahoma" w:eastAsiaTheme="majorEastAsia" w:hAnsi="Tahoma" w:cs="Tahoma"/>
                <w:b/>
                <w:bCs/>
                <w:sz w:val="20"/>
                <w:szCs w:val="20"/>
              </w:rPr>
              <w:t>Agrar</w:t>
            </w:r>
            <w:proofErr w:type="spellEnd"/>
            <w:r w:rsidRPr="007A7B74">
              <w:rPr>
                <w:rStyle w:val="normaltextrun"/>
                <w:rFonts w:ascii="Tahoma" w:eastAsiaTheme="majorEastAsia" w:hAnsi="Tahoma" w:cs="Tahoma"/>
                <w:b/>
                <w:bCs/>
                <w:sz w:val="20"/>
                <w:szCs w:val="20"/>
              </w:rPr>
              <w:t xml:space="preserve"> und Böden</w:t>
            </w:r>
          </w:p>
          <w:p w14:paraId="178EFF70" w14:textId="39E757B9" w:rsidR="007A7B74" w:rsidRPr="007A7B74" w:rsidRDefault="007A7B74" w:rsidP="007A7B74">
            <w:pPr>
              <w:rPr>
                <w:rFonts w:ascii="Tahoma" w:hAnsi="Tahoma" w:cs="Tahoma"/>
              </w:rPr>
            </w:pPr>
            <w:proofErr w:type="spellStart"/>
            <w:r w:rsidRPr="007A7B74">
              <w:rPr>
                <w:rStyle w:val="normaltextrun"/>
                <w:rFonts w:ascii="Tahoma" w:hAnsi="Tahoma" w:cs="Tahoma"/>
              </w:rPr>
              <w:t>beinträchtigt</w:t>
            </w:r>
            <w:proofErr w:type="spellEnd"/>
            <w:r w:rsidRPr="007A7B74">
              <w:rPr>
                <w:rStyle w:val="eop"/>
                <w:rFonts w:ascii="Tahoma" w:hAnsi="Tahoma" w:cs="Tahoma"/>
              </w:rPr>
              <w:t> </w:t>
            </w:r>
          </w:p>
        </w:tc>
        <w:tc>
          <w:tcPr>
            <w:tcW w:w="3703" w:type="dxa"/>
          </w:tcPr>
          <w:p w14:paraId="63EA1C2A" w14:textId="750818A4" w:rsidR="007A7B74" w:rsidRPr="007A7B74" w:rsidRDefault="007A7B74" w:rsidP="007A7B74">
            <w:pPr>
              <w:rPr>
                <w:rFonts w:ascii="Tahoma" w:hAnsi="Tahoma" w:cs="Tahoma"/>
              </w:rPr>
            </w:pPr>
            <w:r w:rsidRPr="007A7B74">
              <w:rPr>
                <w:rStyle w:val="wacimagecontainer"/>
                <w:rFonts w:ascii="Tahoma" w:hAnsi="Tahoma" w:cs="Tahoma"/>
                <w:sz w:val="18"/>
                <w:szCs w:val="18"/>
              </w:rPr>
              <w:pict w14:anchorId="53F83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Grafik 36, Bild" style="width:105.75pt;height:105.75pt">
                  <v:imagedata r:id="rId10" o:title="4ED78502"/>
                </v:shape>
              </w:pict>
            </w:r>
            <w:r w:rsidRPr="007A7B74">
              <w:rPr>
                <w:rStyle w:val="eop"/>
                <w:rFonts w:ascii="Tahoma" w:hAnsi="Tahoma" w:cs="Tahoma"/>
              </w:rPr>
              <w:t> </w:t>
            </w:r>
          </w:p>
        </w:tc>
        <w:tc>
          <w:tcPr>
            <w:tcW w:w="2452" w:type="dxa"/>
          </w:tcPr>
          <w:p w14:paraId="2747651B" w14:textId="5126246F" w:rsidR="007A7B74" w:rsidRPr="007A7B74" w:rsidRDefault="007A7B74" w:rsidP="007A7B74">
            <w:pPr>
              <w:rPr>
                <w:rFonts w:ascii="Tahoma" w:hAnsi="Tahoma" w:cs="Tahoma"/>
              </w:rPr>
            </w:pPr>
            <w:r w:rsidRPr="007A7B74">
              <w:rPr>
                <w:rStyle w:val="normaltextrun"/>
                <w:rFonts w:ascii="Tahoma" w:hAnsi="Tahoma" w:cs="Tahoma"/>
              </w:rPr>
              <w:t>Die industrielle Landwirtschaft ist geprägt durch Monokulturen, den Einsatz von Pestiziden und übermäßigem Düngen. Eine solche Wirtschaftsweise führt häufig zu einer Verschlechterung von Bodenfruchtbarkeit und Wasserqualität. Außerdem bieten solche Monokulturen nur sehr eingeschränkt Lebensraum für Tier- und Pflanzenarten. </w:t>
            </w:r>
            <w:r w:rsidRPr="007A7B74">
              <w:rPr>
                <w:rStyle w:val="eop"/>
                <w:rFonts w:ascii="Tahoma" w:hAnsi="Tahoma" w:cs="Tahoma"/>
              </w:rPr>
              <w:t> </w:t>
            </w:r>
          </w:p>
        </w:tc>
        <w:tc>
          <w:tcPr>
            <w:tcW w:w="6258" w:type="dxa"/>
          </w:tcPr>
          <w:p w14:paraId="461FFF3A" w14:textId="11A60233" w:rsidR="007A7B74" w:rsidRPr="007A7B74" w:rsidRDefault="007A7B74" w:rsidP="007A7B74">
            <w:pPr>
              <w:rPr>
                <w:rFonts w:ascii="Tahoma" w:hAnsi="Tahoma" w:cs="Tahoma"/>
              </w:rPr>
            </w:pPr>
            <w:r w:rsidRPr="007A7B74">
              <w:rPr>
                <w:rStyle w:val="normaltextrun"/>
                <w:rFonts w:ascii="Tahoma" w:hAnsi="Tahoma" w:cs="Tahoma"/>
              </w:rPr>
              <w:t>Eine nachhaltige Funktionsweise von Agrarlandschaften wird durch industrielle Landwirtschaft bedroht. Monokulturen, übermäßige Düngung und Pestizideinsatz führen zu Verlusten an Biodiversität, senken die Bodenqualität und beeinträchtigen die Wasserressourcen. Der Verlust von natürlichen Lebensräumen und das Fehlen von Landschaftselementen wie Hecken oder Gewässern führen dazu, dass Tiere und Pflanzen sehr begrenzte und isolierte Bedingungen vorfinden. Zudem führt die Bodenerosion, verursacht durch Übernutzung und falsche Bodenbearbeitung, zu einem Verlust an fruchtbarem Ackerland. Durch den Klimawandel verursachte Wasserknappheit und extreme Wetterereignisse verstärken diese Belastungen und erschweren eine nachhaltige Bewirtschaftung. Wegen der verschlechterten Bodenfruchtbarkeit und Wasserqualität sprechen wir von Agrarwüsten oder -steppen.</w:t>
            </w:r>
            <w:r w:rsidRPr="007A7B74">
              <w:rPr>
                <w:rStyle w:val="eop"/>
                <w:rFonts w:ascii="Tahoma" w:hAnsi="Tahoma" w:cs="Tahoma"/>
              </w:rPr>
              <w:t> </w:t>
            </w:r>
          </w:p>
        </w:tc>
      </w:tr>
    </w:tbl>
    <w:p w14:paraId="0D585159" w14:textId="77777777" w:rsidR="00EA1C53" w:rsidRPr="007A7B74" w:rsidRDefault="00EA1C53">
      <w:pPr>
        <w:rPr>
          <w:rFonts w:ascii="Tahoma" w:hAnsi="Tahoma" w:cs="Tahoma"/>
        </w:rPr>
      </w:pPr>
    </w:p>
    <w:p w14:paraId="1AF45AE7" w14:textId="77777777" w:rsidR="008507C2" w:rsidRPr="007A7B74" w:rsidRDefault="008507C2" w:rsidP="008507C2">
      <w:pPr>
        <w:rPr>
          <w:rFonts w:ascii="Tahoma" w:hAnsi="Tahoma" w:cs="Tahoma"/>
        </w:rPr>
      </w:pPr>
    </w:p>
    <w:p w14:paraId="3A034FD1" w14:textId="77777777" w:rsidR="008507C2" w:rsidRPr="007A7B74" w:rsidRDefault="008507C2" w:rsidP="008507C2">
      <w:pPr>
        <w:rPr>
          <w:rFonts w:ascii="Tahoma" w:hAnsi="Tahoma" w:cs="Tahoma"/>
        </w:rPr>
      </w:pPr>
    </w:p>
    <w:p w14:paraId="7821EFC2" w14:textId="48F7E8C0" w:rsidR="008507C2" w:rsidRDefault="008507C2" w:rsidP="008507C2">
      <w:pPr>
        <w:tabs>
          <w:tab w:val="left" w:pos="10284"/>
        </w:tabs>
        <w:rPr>
          <w:rFonts w:ascii="Tahoma" w:hAnsi="Tahoma" w:cs="Tahoma"/>
        </w:rPr>
      </w:pPr>
      <w:r w:rsidRPr="007A7B74">
        <w:rPr>
          <w:rFonts w:ascii="Tahoma" w:hAnsi="Tahoma" w:cs="Tahoma"/>
        </w:rPr>
        <w:tab/>
      </w:r>
    </w:p>
    <w:p w14:paraId="654EC3AA" w14:textId="77777777" w:rsidR="007A7B74" w:rsidRPr="007A7B74" w:rsidRDefault="007A7B74" w:rsidP="008507C2">
      <w:pPr>
        <w:tabs>
          <w:tab w:val="left" w:pos="10284"/>
        </w:tabs>
        <w:rPr>
          <w:rFonts w:ascii="Tahoma" w:hAnsi="Tahoma" w:cs="Tahoma"/>
        </w:rPr>
      </w:pPr>
    </w:p>
    <w:sectPr w:rsidR="007A7B74" w:rsidRPr="007A7B74"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3OBg8XiXW7ab3LLXmZruBnRHIf4IapBDteNJm7xclBexmgHshPKLShH8bQ1w5mFvuCdJs0vP6E1i16AtPRG6Mg==" w:salt="21jE5ktxQrFNSPs/Z3ixTw=="/>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1C5E36"/>
    <w:rsid w:val="00206B40"/>
    <w:rsid w:val="00281848"/>
    <w:rsid w:val="00321959"/>
    <w:rsid w:val="0032223A"/>
    <w:rsid w:val="00341B8A"/>
    <w:rsid w:val="003F4A7B"/>
    <w:rsid w:val="004445B0"/>
    <w:rsid w:val="005570F6"/>
    <w:rsid w:val="00570AC4"/>
    <w:rsid w:val="005B749A"/>
    <w:rsid w:val="005E53C3"/>
    <w:rsid w:val="005E6B55"/>
    <w:rsid w:val="00637E1B"/>
    <w:rsid w:val="00702F4A"/>
    <w:rsid w:val="007A7B74"/>
    <w:rsid w:val="007D50E2"/>
    <w:rsid w:val="00807A9F"/>
    <w:rsid w:val="008229C1"/>
    <w:rsid w:val="008507C2"/>
    <w:rsid w:val="008E0CE7"/>
    <w:rsid w:val="008E78BA"/>
    <w:rsid w:val="008F3285"/>
    <w:rsid w:val="00916E96"/>
    <w:rsid w:val="0094555C"/>
    <w:rsid w:val="009D0460"/>
    <w:rsid w:val="00A0504C"/>
    <w:rsid w:val="00A2744F"/>
    <w:rsid w:val="00A96D8C"/>
    <w:rsid w:val="00AA2D33"/>
    <w:rsid w:val="00AB27BF"/>
    <w:rsid w:val="00AC5C6D"/>
    <w:rsid w:val="00B429DD"/>
    <w:rsid w:val="00B47B1E"/>
    <w:rsid w:val="00B96783"/>
    <w:rsid w:val="00BA27E9"/>
    <w:rsid w:val="00BC2F7C"/>
    <w:rsid w:val="00BC536C"/>
    <w:rsid w:val="00C161CA"/>
    <w:rsid w:val="00C63A23"/>
    <w:rsid w:val="00C718E8"/>
    <w:rsid w:val="00CA55D4"/>
    <w:rsid w:val="00CC30DA"/>
    <w:rsid w:val="00D17966"/>
    <w:rsid w:val="00D4148C"/>
    <w:rsid w:val="00D623E8"/>
    <w:rsid w:val="00D95ED7"/>
    <w:rsid w:val="00DA3C6E"/>
    <w:rsid w:val="00DC5F09"/>
    <w:rsid w:val="00DD5245"/>
    <w:rsid w:val="00DD6E38"/>
    <w:rsid w:val="00EA1C53"/>
    <w:rsid w:val="00EF51F5"/>
    <w:rsid w:val="00EF7907"/>
    <w:rsid w:val="00F62875"/>
    <w:rsid w:val="00F62C1D"/>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1101</Characters>
  <Application>Microsoft Office Word</Application>
  <DocSecurity>8</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3</cp:revision>
  <dcterms:created xsi:type="dcterms:W3CDTF">2025-06-05T13:16:00Z</dcterms:created>
  <dcterms:modified xsi:type="dcterms:W3CDTF">2025-06-05T13:17:00Z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